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8" w:rsidRPr="00012D44" w:rsidRDefault="00190958" w:rsidP="0019095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Modeling Kidney Function</w:t>
      </w:r>
      <w:r w:rsidRPr="00012D44">
        <w:rPr>
          <w:b/>
          <w:sz w:val="24"/>
        </w:rPr>
        <w:t xml:space="preserve"> Lab </w:t>
      </w:r>
    </w:p>
    <w:p w:rsidR="00190958" w:rsidRPr="00012D44" w:rsidRDefault="00190958" w:rsidP="00190958">
      <w:pPr>
        <w:rPr>
          <w:b/>
        </w:rPr>
      </w:pPr>
    </w:p>
    <w:p w:rsidR="00190958" w:rsidRDefault="00190958" w:rsidP="007F0B46">
      <w:pPr>
        <w:autoSpaceDE w:val="0"/>
        <w:autoSpaceDN w:val="0"/>
        <w:adjustRightInd w:val="0"/>
      </w:pPr>
      <w:r w:rsidRPr="00BC7504">
        <w:t xml:space="preserve">Medical tests are often required to assess an individual’s state of health. </w:t>
      </w:r>
      <w:r>
        <w:t xml:space="preserve"> </w:t>
      </w:r>
      <w:r w:rsidRPr="00BC7504">
        <w:t>Although many</w:t>
      </w:r>
      <w:r>
        <w:t xml:space="preserve"> sophisticated</w:t>
      </w:r>
      <w:r w:rsidRPr="00BC7504">
        <w:t>, expensive, highly technological tests have recently become available and popular (e.g.,</w:t>
      </w:r>
      <w:r>
        <w:t xml:space="preserve"> </w:t>
      </w:r>
      <w:r w:rsidRPr="00BC7504">
        <w:t>MRI, genetic screening), the most common and useful tests are still the ones that are simple,</w:t>
      </w:r>
      <w:r>
        <w:t xml:space="preserve"> </w:t>
      </w:r>
      <w:r w:rsidRPr="00BC7504">
        <w:t xml:space="preserve">inexpensive, and non-invasive. </w:t>
      </w:r>
      <w:r>
        <w:t xml:space="preserve"> </w:t>
      </w:r>
      <w:r w:rsidRPr="00BC7504">
        <w:t>Examples include patient history, body temperature, heart rate and</w:t>
      </w:r>
      <w:r>
        <w:t xml:space="preserve"> </w:t>
      </w:r>
      <w:r w:rsidRPr="00BC7504">
        <w:t>blood pressure, and the analysis of blood and urine samples.</w:t>
      </w:r>
      <w:r w:rsidR="007F0B46">
        <w:t xml:space="preserve">  </w:t>
      </w:r>
      <w:r w:rsidRPr="00012D44">
        <w:t xml:space="preserve">In </w:t>
      </w:r>
      <w:r>
        <w:t xml:space="preserve">this lab, you will </w:t>
      </w:r>
      <w:r w:rsidRPr="00012D44">
        <w:t xml:space="preserve">test (simulated) urine solutions to </w:t>
      </w:r>
      <w:r>
        <w:t xml:space="preserve">see what substances are present and diagnose two patient urine samples.  </w:t>
      </w:r>
    </w:p>
    <w:p w:rsidR="00190958" w:rsidRPr="00012D44" w:rsidRDefault="00190958" w:rsidP="00190958"/>
    <w:p w:rsidR="00190958" w:rsidRPr="00012D44" w:rsidRDefault="00190958" w:rsidP="00190958">
      <w:pPr>
        <w:rPr>
          <w:b/>
          <w:u w:val="single"/>
        </w:rPr>
      </w:pPr>
      <w:r w:rsidRPr="00012D44">
        <w:rPr>
          <w:b/>
          <w:u w:val="single"/>
        </w:rPr>
        <w:t>S</w:t>
      </w:r>
      <w:r>
        <w:rPr>
          <w:b/>
          <w:u w:val="single"/>
        </w:rPr>
        <w:t>afety</w:t>
      </w:r>
    </w:p>
    <w:p w:rsidR="00190958" w:rsidRDefault="00190958" w:rsidP="00190958">
      <w:pPr>
        <w:pStyle w:val="ListParagraph"/>
        <w:numPr>
          <w:ilvl w:val="0"/>
          <w:numId w:val="4"/>
        </w:numPr>
      </w:pPr>
      <w:r w:rsidRPr="00012D44">
        <w:t xml:space="preserve">Wear safety goggles. </w:t>
      </w:r>
    </w:p>
    <w:p w:rsidR="00190958" w:rsidRDefault="00190958" w:rsidP="00190958">
      <w:pPr>
        <w:pStyle w:val="ListParagraph"/>
        <w:numPr>
          <w:ilvl w:val="0"/>
          <w:numId w:val="4"/>
        </w:numPr>
      </w:pPr>
      <w:r>
        <w:t xml:space="preserve">The dye in the simulated blood solution will stain skin and clothing.  Avoid getting the solution on your skin and clean up spills quickly to minimize staining.  </w:t>
      </w:r>
    </w:p>
    <w:p w:rsidR="00190958" w:rsidRPr="007F0B46" w:rsidRDefault="007F0B46" w:rsidP="00190958">
      <w:pPr>
        <w:rPr>
          <w:b/>
          <w:u w:val="single"/>
        </w:rPr>
      </w:pPr>
      <w:r w:rsidRPr="007F0B46">
        <w:rPr>
          <w:b/>
          <w:u w:val="single"/>
        </w:rPr>
        <w:t>Set Up:</w:t>
      </w:r>
    </w:p>
    <w:p w:rsidR="007F0B46" w:rsidRDefault="007F0B46" w:rsidP="00190958">
      <w:r>
        <w:t>Create this data table in your lab book</w:t>
      </w:r>
    </w:p>
    <w:p w:rsidR="007F0B46" w:rsidRDefault="007F0B46" w:rsidP="00190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F0B46" w:rsidTr="007F0B46">
        <w:tc>
          <w:tcPr>
            <w:tcW w:w="3672" w:type="dxa"/>
            <w:vMerge w:val="restart"/>
            <w:vAlign w:val="bottom"/>
          </w:tcPr>
          <w:p w:rsidR="007F0B46" w:rsidRDefault="007F0B46" w:rsidP="007F0B46">
            <w:r>
              <w:t>Test Factor</w:t>
            </w:r>
          </w:p>
        </w:tc>
        <w:tc>
          <w:tcPr>
            <w:tcW w:w="7344" w:type="dxa"/>
            <w:gridSpan w:val="2"/>
          </w:tcPr>
          <w:p w:rsidR="007F0B46" w:rsidRDefault="007F0B46" w:rsidP="007F0B46">
            <w:pPr>
              <w:jc w:val="center"/>
            </w:pPr>
            <w:r>
              <w:t>Observations</w:t>
            </w:r>
          </w:p>
        </w:tc>
      </w:tr>
      <w:tr w:rsidR="007F0B46" w:rsidTr="007F0B46">
        <w:tc>
          <w:tcPr>
            <w:tcW w:w="3672" w:type="dxa"/>
            <w:vMerge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>
            <w:r>
              <w:t>Inside Dialysis Tubing (kidney)</w:t>
            </w:r>
          </w:p>
        </w:tc>
        <w:tc>
          <w:tcPr>
            <w:tcW w:w="3672" w:type="dxa"/>
          </w:tcPr>
          <w:p w:rsidR="007F0B46" w:rsidRDefault="007F0B46" w:rsidP="00190958">
            <w:r>
              <w:t>Inside Cup (urine)</w:t>
            </w:r>
          </w:p>
        </w:tc>
      </w:tr>
      <w:tr w:rsidR="007F0B46" w:rsidTr="007F0B46">
        <w:tc>
          <w:tcPr>
            <w:tcW w:w="3672" w:type="dxa"/>
          </w:tcPr>
          <w:p w:rsidR="007F0B46" w:rsidRDefault="007F0B46" w:rsidP="00190958">
            <w:r>
              <w:t>Color at start</w:t>
            </w:r>
          </w:p>
        </w:tc>
        <w:tc>
          <w:tcPr>
            <w:tcW w:w="3672" w:type="dxa"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/>
        </w:tc>
      </w:tr>
      <w:tr w:rsidR="007F0B46" w:rsidTr="007F0B46">
        <w:tc>
          <w:tcPr>
            <w:tcW w:w="3672" w:type="dxa"/>
          </w:tcPr>
          <w:p w:rsidR="007F0B46" w:rsidRDefault="007F0B46" w:rsidP="00190958">
            <w:r>
              <w:t>Color after 30 minutes</w:t>
            </w:r>
          </w:p>
        </w:tc>
        <w:tc>
          <w:tcPr>
            <w:tcW w:w="3672" w:type="dxa"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/>
        </w:tc>
      </w:tr>
      <w:tr w:rsidR="007F0B46" w:rsidTr="007F0B46">
        <w:tc>
          <w:tcPr>
            <w:tcW w:w="3672" w:type="dxa"/>
          </w:tcPr>
          <w:p w:rsidR="007F0B46" w:rsidRDefault="007F0B46" w:rsidP="00190958">
            <w:r>
              <w:t>Color after 24 hours</w:t>
            </w:r>
          </w:p>
        </w:tc>
        <w:tc>
          <w:tcPr>
            <w:tcW w:w="3672" w:type="dxa"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/>
        </w:tc>
      </w:tr>
      <w:tr w:rsidR="007F0B46" w:rsidTr="007F0B46">
        <w:tc>
          <w:tcPr>
            <w:tcW w:w="3672" w:type="dxa"/>
          </w:tcPr>
          <w:p w:rsidR="007F0B46" w:rsidRDefault="007F0B46" w:rsidP="00190958">
            <w:r>
              <w:t>Salt at start (Y/N)</w:t>
            </w:r>
          </w:p>
        </w:tc>
        <w:tc>
          <w:tcPr>
            <w:tcW w:w="3672" w:type="dxa"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/>
        </w:tc>
      </w:tr>
      <w:tr w:rsidR="007F0B46" w:rsidTr="007F0B46">
        <w:tc>
          <w:tcPr>
            <w:tcW w:w="3672" w:type="dxa"/>
          </w:tcPr>
          <w:p w:rsidR="007F0B46" w:rsidRDefault="007F0B46" w:rsidP="00190958">
            <w:r>
              <w:t>Salt after 30 minutes (Y/N)</w:t>
            </w:r>
          </w:p>
        </w:tc>
        <w:tc>
          <w:tcPr>
            <w:tcW w:w="3672" w:type="dxa"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/>
        </w:tc>
      </w:tr>
      <w:tr w:rsidR="007F0B46" w:rsidTr="007F0B46">
        <w:tc>
          <w:tcPr>
            <w:tcW w:w="3672" w:type="dxa"/>
          </w:tcPr>
          <w:p w:rsidR="007F0B46" w:rsidRDefault="007F0B46" w:rsidP="007F0B46">
            <w:r>
              <w:t>Salt after 24 hours (Y/N)</w:t>
            </w:r>
          </w:p>
        </w:tc>
        <w:tc>
          <w:tcPr>
            <w:tcW w:w="3672" w:type="dxa"/>
          </w:tcPr>
          <w:p w:rsidR="007F0B46" w:rsidRDefault="007F0B46" w:rsidP="00190958"/>
        </w:tc>
        <w:tc>
          <w:tcPr>
            <w:tcW w:w="3672" w:type="dxa"/>
          </w:tcPr>
          <w:p w:rsidR="007F0B46" w:rsidRDefault="007F0B46" w:rsidP="00190958"/>
        </w:tc>
      </w:tr>
    </w:tbl>
    <w:p w:rsidR="007F0B46" w:rsidRDefault="007F0B46" w:rsidP="00190958"/>
    <w:p w:rsidR="007F0B46" w:rsidRDefault="007F0B46" w:rsidP="00190958"/>
    <w:p w:rsidR="00190958" w:rsidRPr="00190958" w:rsidRDefault="00190958" w:rsidP="00190958">
      <w:pPr>
        <w:rPr>
          <w:u w:val="single"/>
        </w:rPr>
      </w:pPr>
      <w:r>
        <w:rPr>
          <w:b/>
          <w:u w:val="single"/>
        </w:rPr>
        <w:t>Procedure and Notes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>Label a plastic cup with your initials.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Get a piece of wet dialysis tubing and gently tie one end with a string to that it will not leak.  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>Fill the tubing with water and test it for leaks at a sink, then empty the tubing.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Using a graduated cylinder, pour about 10 mL of simulated blood solution into the dialysis tubing.  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Tie the open end of the tubing with another piece of string.  This filled tube represents a model kidney. 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>Rinse the kidney model at a sink to wash off any excess simulated blood that may have spilled on the outside of the tubing.  Be sure that the tubing does not leak before proceeding.</w:t>
      </w:r>
    </w:p>
    <w:p w:rsidR="00190958" w:rsidRPr="00190958" w:rsidRDefault="00190958" w:rsidP="00190958">
      <w:pPr>
        <w:pStyle w:val="ListParagraph"/>
        <w:numPr>
          <w:ilvl w:val="0"/>
          <w:numId w:val="3"/>
        </w:numPr>
        <w:rPr>
          <w:u w:val="single"/>
        </w:rPr>
      </w:pPr>
      <w:r>
        <w:t>Place your kidney model in the labeled clear cup and fill the cup to within 1 inch from the top with distilled water.</w:t>
      </w:r>
    </w:p>
    <w:p w:rsidR="00190958" w:rsidRPr="007F0B46" w:rsidRDefault="00190958" w:rsidP="00190958">
      <w:pPr>
        <w:pStyle w:val="ListParagraph"/>
        <w:numPr>
          <w:ilvl w:val="0"/>
          <w:numId w:val="3"/>
        </w:numPr>
      </w:pPr>
      <w:r>
        <w:t xml:space="preserve">Immediately dip a salt test strip into the water in the cup for 1-2 seconds to test it for the presence of salt.  Read the results after 4 minutes.  If salt is present, the color </w:t>
      </w:r>
      <w:proofErr w:type="spellStart"/>
      <w:r>
        <w:t>paf</w:t>
      </w:r>
      <w:proofErr w:type="spellEnd"/>
      <w:r>
        <w:t xml:space="preserve"> at the bottom of the strip will turn from yellow to light green for low salt concentration and change to a darker shade of green for high salt concentration.  </w:t>
      </w:r>
      <w:r w:rsidR="007F0B46">
        <w:t xml:space="preserve">Record the results in your data table.  </w:t>
      </w:r>
    </w:p>
    <w:p w:rsidR="007F0B46" w:rsidRPr="007F0B46" w:rsidRDefault="007F0B46" w:rsidP="00190958">
      <w:pPr>
        <w:pStyle w:val="ListParagraph"/>
        <w:numPr>
          <w:ilvl w:val="0"/>
          <w:numId w:val="3"/>
        </w:numPr>
      </w:pPr>
      <w:r w:rsidRPr="007F0B46">
        <w:t xml:space="preserve">Observe the colors of the solutions in the cup and in the kidney model and record in your data table. </w:t>
      </w:r>
    </w:p>
    <w:p w:rsidR="007F0B46" w:rsidRPr="007F0B46" w:rsidRDefault="007F0B46" w:rsidP="00190958">
      <w:pPr>
        <w:pStyle w:val="ListParagraph"/>
        <w:numPr>
          <w:ilvl w:val="0"/>
          <w:numId w:val="3"/>
        </w:numPr>
      </w:pPr>
      <w:r w:rsidRPr="007F0B46">
        <w:t xml:space="preserve">After 30 minutes, again observe the color and test for the presence of salt.  Record observations in your data table.  </w:t>
      </w:r>
    </w:p>
    <w:p w:rsidR="007F0B46" w:rsidRPr="007F0B46" w:rsidRDefault="007F0B46" w:rsidP="00190958">
      <w:pPr>
        <w:pStyle w:val="ListParagraph"/>
        <w:numPr>
          <w:ilvl w:val="0"/>
          <w:numId w:val="3"/>
        </w:numPr>
      </w:pPr>
      <w:r w:rsidRPr="007F0B46">
        <w:t xml:space="preserve">Place your kidney model cups in a location where they will be undisturbed for 24 hours. </w:t>
      </w:r>
    </w:p>
    <w:p w:rsidR="007F0B46" w:rsidRPr="007F0B46" w:rsidRDefault="007F0B46" w:rsidP="00190958">
      <w:pPr>
        <w:pStyle w:val="ListParagraph"/>
        <w:numPr>
          <w:ilvl w:val="0"/>
          <w:numId w:val="3"/>
        </w:numPr>
      </w:pPr>
      <w:r w:rsidRPr="007F0B46">
        <w:t xml:space="preserve">After 24 hours, again observe the colors and test the simulated urine for salt.  Record your results in the data table. </w:t>
      </w:r>
    </w:p>
    <w:p w:rsidR="009666E4" w:rsidRDefault="009666E4" w:rsidP="007F0B46">
      <w:pPr>
        <w:rPr>
          <w:u w:val="single"/>
        </w:rPr>
      </w:pPr>
    </w:p>
    <w:p w:rsidR="007F0B46" w:rsidRDefault="007F0B46" w:rsidP="007F0B46">
      <w:pPr>
        <w:rPr>
          <w:u w:val="single"/>
        </w:rPr>
      </w:pPr>
      <w:r>
        <w:rPr>
          <w:u w:val="single"/>
        </w:rPr>
        <w:t>Analysis</w:t>
      </w:r>
    </w:p>
    <w:p w:rsidR="007F0B46" w:rsidRDefault="007F0B46" w:rsidP="007F0B46">
      <w:pPr>
        <w:pStyle w:val="ListParagraph"/>
        <w:numPr>
          <w:ilvl w:val="0"/>
          <w:numId w:val="5"/>
        </w:numPr>
      </w:pPr>
      <w:r>
        <w:t xml:space="preserve">Describe the changes to color and salt which occurred before and after kidney dialysis.  </w:t>
      </w:r>
    </w:p>
    <w:p w:rsidR="007F0B46" w:rsidRDefault="007F0B46" w:rsidP="007F0B46">
      <w:pPr>
        <w:pStyle w:val="ListParagraph"/>
        <w:numPr>
          <w:ilvl w:val="0"/>
          <w:numId w:val="5"/>
        </w:numPr>
      </w:pPr>
      <w:r>
        <w:t>What process caused the salt to move out from the dialysis tubing into the cup?</w:t>
      </w:r>
    </w:p>
    <w:p w:rsidR="007F0B46" w:rsidRDefault="007F0B46" w:rsidP="007F0B46">
      <w:pPr>
        <w:pStyle w:val="ListParagraph"/>
        <w:numPr>
          <w:ilvl w:val="0"/>
          <w:numId w:val="5"/>
        </w:numPr>
      </w:pPr>
      <w:r>
        <w:t>Why did the simulated blood remain inside the membrane?</w:t>
      </w:r>
    </w:p>
    <w:p w:rsidR="007F0B46" w:rsidRDefault="007F0B46" w:rsidP="007F0B46">
      <w:pPr>
        <w:pStyle w:val="ListParagraph"/>
        <w:numPr>
          <w:ilvl w:val="0"/>
          <w:numId w:val="5"/>
        </w:numPr>
      </w:pPr>
      <w:r>
        <w:t>In what way(s) does this activity demonstrate kidney function?</w:t>
      </w:r>
    </w:p>
    <w:p w:rsidR="007F0B46" w:rsidRDefault="007F0B46" w:rsidP="007F0B46">
      <w:pPr>
        <w:pStyle w:val="ListParagraph"/>
        <w:numPr>
          <w:ilvl w:val="0"/>
          <w:numId w:val="5"/>
        </w:numPr>
      </w:pPr>
      <w:r>
        <w:t>How is this activity related to homeostasis?</w:t>
      </w:r>
    </w:p>
    <w:p w:rsidR="007F0B46" w:rsidRPr="007F0B46" w:rsidRDefault="007F0B46" w:rsidP="007F0B46">
      <w:pPr>
        <w:pStyle w:val="ListParagraph"/>
      </w:pPr>
    </w:p>
    <w:sectPr w:rsidR="007F0B46" w:rsidRPr="007F0B46" w:rsidSect="00190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441"/>
    <w:multiLevelType w:val="hybridMultilevel"/>
    <w:tmpl w:val="7134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3756"/>
    <w:multiLevelType w:val="hybridMultilevel"/>
    <w:tmpl w:val="3AD42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57A4C"/>
    <w:multiLevelType w:val="hybridMultilevel"/>
    <w:tmpl w:val="F58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DAD"/>
    <w:multiLevelType w:val="hybridMultilevel"/>
    <w:tmpl w:val="AF4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62C9"/>
    <w:multiLevelType w:val="hybridMultilevel"/>
    <w:tmpl w:val="0BA2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8"/>
    <w:rsid w:val="00190958"/>
    <w:rsid w:val="007F0B46"/>
    <w:rsid w:val="009666E4"/>
    <w:rsid w:val="00E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8"/>
    <w:pPr>
      <w:ind w:left="720"/>
      <w:contextualSpacing/>
    </w:pPr>
  </w:style>
  <w:style w:type="table" w:styleId="TableGrid">
    <w:name w:val="Table Grid"/>
    <w:basedOn w:val="TableNormal"/>
    <w:uiPriority w:val="59"/>
    <w:rsid w:val="007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58"/>
    <w:pPr>
      <w:ind w:left="720"/>
      <w:contextualSpacing/>
    </w:pPr>
  </w:style>
  <w:style w:type="table" w:styleId="TableGrid">
    <w:name w:val="Table Grid"/>
    <w:basedOn w:val="TableNormal"/>
    <w:uiPriority w:val="59"/>
    <w:rsid w:val="007F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Gretel</dc:creator>
  <cp:lastModifiedBy>WILLIAM GREEN</cp:lastModifiedBy>
  <cp:revision>2</cp:revision>
  <dcterms:created xsi:type="dcterms:W3CDTF">2014-04-15T04:48:00Z</dcterms:created>
  <dcterms:modified xsi:type="dcterms:W3CDTF">2014-04-15T04:48:00Z</dcterms:modified>
</cp:coreProperties>
</file>