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2" w:rsidRPr="00F47536" w:rsidRDefault="00914362" w:rsidP="00F47536">
      <w:pPr>
        <w:jc w:val="center"/>
        <w:rPr>
          <w:rFonts w:ascii="Chalkboard" w:hAnsi="Chalkboard"/>
          <w:b/>
          <w:sz w:val="32"/>
        </w:rPr>
      </w:pPr>
      <w:proofErr w:type="spellStart"/>
      <w:r w:rsidRPr="00F47536">
        <w:rPr>
          <w:rFonts w:ascii="Chalkboard" w:hAnsi="Chalkboard"/>
          <w:b/>
        </w:rPr>
        <w:t>Dr.</w:t>
      </w:r>
      <w:r w:rsidR="00EE0319" w:rsidRPr="00F47536">
        <w:rPr>
          <w:rFonts w:ascii="Chalkboard" w:hAnsi="Chalkboard"/>
          <w:b/>
        </w:rPr>
        <w:t>_____________________________</w:t>
      </w:r>
      <w:r w:rsidR="00F47536" w:rsidRPr="00F47536">
        <w:rPr>
          <w:rFonts w:ascii="Chalkboard" w:hAnsi="Chalkboard"/>
          <w:b/>
        </w:rPr>
        <w:t>’s</w:t>
      </w:r>
      <w:proofErr w:type="spellEnd"/>
      <w:r w:rsidR="00F47536" w:rsidRPr="00F47536">
        <w:rPr>
          <w:rFonts w:ascii="Chalkboard" w:hAnsi="Chalkboard"/>
          <w:b/>
        </w:rPr>
        <w:t xml:space="preserve"> Diagnosis of Endocrine Disorders</w:t>
      </w:r>
    </w:p>
    <w:p w:rsidR="00914362" w:rsidRDefault="00914362" w:rsidP="00EE0319">
      <w:pPr>
        <w:jc w:val="center"/>
        <w:rPr>
          <w:rFonts w:ascii="Chalkboard" w:hAnsi="Chalkboard"/>
          <w:b/>
        </w:rPr>
      </w:pPr>
    </w:p>
    <w:p w:rsidR="00F47536" w:rsidRDefault="00914362" w:rsidP="00914362">
      <w:pPr>
        <w:rPr>
          <w:rFonts w:ascii="Chalkboard" w:hAnsi="Chalkboard"/>
        </w:rPr>
      </w:pPr>
      <w:r>
        <w:rPr>
          <w:rFonts w:ascii="Chalkboard" w:hAnsi="Chalkboard"/>
          <w:b/>
        </w:rPr>
        <w:tab/>
      </w:r>
      <w:r w:rsidRPr="00914362">
        <w:rPr>
          <w:rFonts w:ascii="Chalkboard" w:hAnsi="Chalkboard"/>
        </w:rPr>
        <w:t xml:space="preserve">As an endocrinologist, you have the important job of correctly identifying </w:t>
      </w:r>
      <w:r w:rsidR="00F47536">
        <w:rPr>
          <w:rFonts w:ascii="Chalkboard" w:hAnsi="Chalkboard"/>
        </w:rPr>
        <w:t>you</w:t>
      </w:r>
      <w:r w:rsidR="00A33FE4">
        <w:rPr>
          <w:rFonts w:ascii="Chalkboard" w:hAnsi="Chalkboard"/>
        </w:rPr>
        <w:t>r</w:t>
      </w:r>
      <w:r w:rsidR="00F47536">
        <w:rPr>
          <w:rFonts w:ascii="Chalkboard" w:hAnsi="Chalkboard"/>
        </w:rPr>
        <w:t xml:space="preserve"> patients’ </w:t>
      </w:r>
      <w:r w:rsidRPr="00914362">
        <w:rPr>
          <w:rFonts w:ascii="Chalkboard" w:hAnsi="Chalkboard"/>
        </w:rPr>
        <w:t xml:space="preserve">endocrine disorders and also prescribing a treatment plan.  </w:t>
      </w:r>
      <w:r>
        <w:rPr>
          <w:rFonts w:ascii="Chalkboard" w:hAnsi="Chalkboard"/>
        </w:rPr>
        <w:t>After listening to patients who have called into your hotline, u</w:t>
      </w:r>
      <w:r w:rsidRPr="00914362">
        <w:rPr>
          <w:rFonts w:ascii="Chalkboard" w:hAnsi="Chalkboard"/>
        </w:rPr>
        <w:t xml:space="preserve">se your </w:t>
      </w:r>
      <w:r w:rsidRPr="00F47536">
        <w:rPr>
          <w:rFonts w:ascii="Chalkboard" w:hAnsi="Chalkboard"/>
          <w:i/>
        </w:rPr>
        <w:t>Handbook of Endocrine Disorders</w:t>
      </w:r>
      <w:r w:rsidRPr="00914362">
        <w:rPr>
          <w:rFonts w:ascii="Chalkboard" w:hAnsi="Chalkboard"/>
        </w:rPr>
        <w:t xml:space="preserve"> to diagnose which disease the patients have.  </w:t>
      </w:r>
      <w:r>
        <w:rPr>
          <w:rFonts w:ascii="Chalkboard" w:hAnsi="Chalkboard"/>
        </w:rPr>
        <w:t>You can then think about a treatment plan for each patient to help them feel better again.</w:t>
      </w:r>
      <w:r w:rsidR="00F47536">
        <w:rPr>
          <w:rFonts w:ascii="Chalkboard" w:hAnsi="Chalkboard"/>
        </w:rPr>
        <w:t xml:space="preserve">  Take notes in the patient charts below.</w:t>
      </w:r>
    </w:p>
    <w:p w:rsidR="00EA6569" w:rsidRDefault="00EA6569" w:rsidP="00914362">
      <w:pPr>
        <w:rPr>
          <w:rFonts w:ascii="Chalkboard" w:hAnsi="Chalkboard"/>
        </w:rPr>
      </w:pPr>
    </w:p>
    <w:p w:rsidR="00EA6569" w:rsidRDefault="00EA6569" w:rsidP="00914362">
      <w:pPr>
        <w:rPr>
          <w:rFonts w:ascii="Chalkboard" w:hAnsi="Chalkboard"/>
        </w:rPr>
      </w:pPr>
      <w:r w:rsidRPr="00EA6569">
        <w:rPr>
          <w:rFonts w:ascii="Chalkboard" w:hAnsi="Chalkboard"/>
        </w:rPr>
        <w:t>http://www.edencsd.org/Page/1616</w:t>
      </w:r>
      <w:bookmarkStart w:id="0" w:name="_GoBack"/>
      <w:bookmarkEnd w:id="0"/>
    </w:p>
    <w:p w:rsidR="00F47536" w:rsidRDefault="00F47536" w:rsidP="00914362">
      <w:pPr>
        <w:rPr>
          <w:rFonts w:ascii="Chalkboard" w:hAnsi="Chalkboard"/>
        </w:rPr>
      </w:pPr>
    </w:p>
    <w:tbl>
      <w:tblPr>
        <w:tblStyle w:val="TableGrid"/>
        <w:tblW w:w="0" w:type="auto"/>
        <w:tblLook w:val="00BF"/>
      </w:tblPr>
      <w:tblGrid>
        <w:gridCol w:w="1499"/>
        <w:gridCol w:w="2414"/>
        <w:gridCol w:w="353"/>
        <w:gridCol w:w="1872"/>
        <w:gridCol w:w="2433"/>
        <w:gridCol w:w="2445"/>
      </w:tblGrid>
      <w:tr w:rsidR="00F47536">
        <w:tc>
          <w:tcPr>
            <w:tcW w:w="1458" w:type="dxa"/>
          </w:tcPr>
          <w:p w:rsidR="00F47536" w:rsidRPr="00F47536" w:rsidRDefault="00F47536" w:rsidP="00EB6DD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Patient</w:t>
            </w:r>
          </w:p>
        </w:tc>
        <w:tc>
          <w:tcPr>
            <w:tcW w:w="3510" w:type="dxa"/>
            <w:gridSpan w:val="2"/>
          </w:tcPr>
          <w:p w:rsidR="00F47536" w:rsidRPr="00F47536" w:rsidRDefault="00F47536" w:rsidP="00EB6DD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Symptoms</w:t>
            </w:r>
          </w:p>
        </w:tc>
        <w:tc>
          <w:tcPr>
            <w:tcW w:w="2160" w:type="dxa"/>
          </w:tcPr>
          <w:p w:rsidR="00F47536" w:rsidRPr="00F47536" w:rsidRDefault="00F47536" w:rsidP="00EB6DD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Diagnosis</w:t>
            </w:r>
          </w:p>
        </w:tc>
        <w:tc>
          <w:tcPr>
            <w:tcW w:w="2970" w:type="dxa"/>
          </w:tcPr>
          <w:p w:rsidR="00F47536" w:rsidRPr="00F47536" w:rsidRDefault="00F47536" w:rsidP="00EB6DD3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/>
                <w:b/>
                <w:u w:val="single"/>
              </w:rPr>
              <w:t>Endocrine Gland Involved</w:t>
            </w:r>
          </w:p>
        </w:tc>
        <w:tc>
          <w:tcPr>
            <w:tcW w:w="2970" w:type="dxa"/>
          </w:tcPr>
          <w:p w:rsidR="00F47536" w:rsidRPr="00F47536" w:rsidRDefault="00F47536" w:rsidP="00EB6DD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Treatment Plan</w:t>
            </w:r>
          </w:p>
        </w:tc>
      </w:tr>
      <w:tr w:rsidR="00F47536">
        <w:trPr>
          <w:trHeight w:val="1907"/>
        </w:trPr>
        <w:tc>
          <w:tcPr>
            <w:tcW w:w="1458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#1- 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22 year-old college student-athlete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3510" w:type="dxa"/>
            <w:gridSpan w:val="2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</w:tr>
      <w:tr w:rsidR="00F47536">
        <w:tc>
          <w:tcPr>
            <w:tcW w:w="1458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#2-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41 year-old female computer data entry employee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3510" w:type="dxa"/>
            <w:gridSpan w:val="2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16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</w:tr>
      <w:tr w:rsidR="00F47536">
        <w:tc>
          <w:tcPr>
            <w:tcW w:w="1458" w:type="dxa"/>
          </w:tcPr>
          <w:p w:rsidR="00F47536" w:rsidRPr="00F47536" w:rsidRDefault="00F47536" w:rsidP="00F47536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lastRenderedPageBreak/>
              <w:t>Patient</w:t>
            </w:r>
          </w:p>
        </w:tc>
        <w:tc>
          <w:tcPr>
            <w:tcW w:w="2970" w:type="dxa"/>
          </w:tcPr>
          <w:p w:rsidR="00F47536" w:rsidRPr="00F47536" w:rsidRDefault="00F47536" w:rsidP="00F47536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Symptoms</w:t>
            </w:r>
          </w:p>
        </w:tc>
        <w:tc>
          <w:tcPr>
            <w:tcW w:w="2700" w:type="dxa"/>
            <w:gridSpan w:val="2"/>
          </w:tcPr>
          <w:p w:rsidR="00F47536" w:rsidRPr="00F47536" w:rsidRDefault="00F47536" w:rsidP="00F47536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Diagnosis</w:t>
            </w:r>
          </w:p>
        </w:tc>
        <w:tc>
          <w:tcPr>
            <w:tcW w:w="2970" w:type="dxa"/>
          </w:tcPr>
          <w:p w:rsidR="00F47536" w:rsidRPr="00F47536" w:rsidRDefault="00EB6DD3" w:rsidP="00F47536">
            <w:pPr>
              <w:jc w:val="center"/>
              <w:rPr>
                <w:rFonts w:ascii="Chalkboard" w:hAnsi="Chalkboard"/>
                <w:b/>
                <w:u w:val="single"/>
              </w:rPr>
            </w:pPr>
            <w:r>
              <w:rPr>
                <w:rFonts w:ascii="Chalkboard" w:hAnsi="Chalkboard"/>
                <w:b/>
                <w:u w:val="single"/>
              </w:rPr>
              <w:t>Endocrine Gland Involved</w:t>
            </w:r>
          </w:p>
        </w:tc>
        <w:tc>
          <w:tcPr>
            <w:tcW w:w="2970" w:type="dxa"/>
          </w:tcPr>
          <w:p w:rsidR="00F47536" w:rsidRPr="00F47536" w:rsidRDefault="00F47536" w:rsidP="00F47536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F47536">
              <w:rPr>
                <w:rFonts w:ascii="Chalkboard" w:hAnsi="Chalkboard"/>
                <w:b/>
                <w:u w:val="single"/>
              </w:rPr>
              <w:t>Treatment</w:t>
            </w:r>
          </w:p>
        </w:tc>
      </w:tr>
      <w:tr w:rsidR="00F47536">
        <w:tc>
          <w:tcPr>
            <w:tcW w:w="1458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#3-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55 year-old married male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</w:tc>
        <w:tc>
          <w:tcPr>
            <w:tcW w:w="2700" w:type="dxa"/>
            <w:gridSpan w:val="2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</w:tr>
      <w:tr w:rsidR="00F47536">
        <w:tc>
          <w:tcPr>
            <w:tcW w:w="1458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#4-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16 year-old high school sophomore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</w:tc>
        <w:tc>
          <w:tcPr>
            <w:tcW w:w="2700" w:type="dxa"/>
            <w:gridSpan w:val="2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</w:tr>
      <w:tr w:rsidR="00F47536">
        <w:tc>
          <w:tcPr>
            <w:tcW w:w="1458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#5-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38 year-old active mother</w:t>
            </w: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EB6DD3" w:rsidRDefault="00EB6DD3" w:rsidP="00914362">
            <w:pPr>
              <w:rPr>
                <w:rFonts w:ascii="Chalkboard" w:hAnsi="Chalkboard"/>
              </w:rPr>
            </w:pPr>
          </w:p>
          <w:p w:rsidR="00EB6DD3" w:rsidRDefault="00EB6DD3" w:rsidP="00914362">
            <w:pPr>
              <w:rPr>
                <w:rFonts w:ascii="Chalkboard" w:hAnsi="Chalkboard"/>
              </w:rPr>
            </w:pPr>
          </w:p>
          <w:p w:rsidR="00EB6DD3" w:rsidRDefault="00EB6DD3" w:rsidP="00914362">
            <w:pPr>
              <w:rPr>
                <w:rFonts w:ascii="Chalkboard" w:hAnsi="Chalkboard"/>
              </w:rPr>
            </w:pPr>
          </w:p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  <w:p w:rsidR="004211F1" w:rsidRDefault="004211F1" w:rsidP="00914362">
            <w:pPr>
              <w:rPr>
                <w:rFonts w:ascii="Chalkboard" w:hAnsi="Chalkboard"/>
              </w:rPr>
            </w:pPr>
          </w:p>
        </w:tc>
        <w:tc>
          <w:tcPr>
            <w:tcW w:w="2700" w:type="dxa"/>
            <w:gridSpan w:val="2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  <w:tc>
          <w:tcPr>
            <w:tcW w:w="2970" w:type="dxa"/>
          </w:tcPr>
          <w:p w:rsidR="00F47536" w:rsidRDefault="00F47536" w:rsidP="00914362">
            <w:pPr>
              <w:rPr>
                <w:rFonts w:ascii="Chalkboard" w:hAnsi="Chalkboard"/>
              </w:rPr>
            </w:pPr>
          </w:p>
        </w:tc>
      </w:tr>
    </w:tbl>
    <w:p w:rsidR="00914362" w:rsidRDefault="00914362" w:rsidP="00914362">
      <w:pPr>
        <w:rPr>
          <w:rFonts w:ascii="Chalkboard" w:hAnsi="Chalkboard"/>
        </w:rPr>
      </w:pPr>
    </w:p>
    <w:p w:rsidR="00F15A90" w:rsidRDefault="00F15A90" w:rsidP="00914362">
      <w:pPr>
        <w:rPr>
          <w:rFonts w:ascii="Chalkboard" w:hAnsi="Chalkboard"/>
        </w:rPr>
      </w:pPr>
    </w:p>
    <w:p w:rsidR="00F15A90" w:rsidRDefault="00F15A90" w:rsidP="00914362">
      <w:pPr>
        <w:rPr>
          <w:rFonts w:ascii="Chalkboard" w:hAnsi="Chalkboard"/>
        </w:rPr>
      </w:pPr>
    </w:p>
    <w:p w:rsidR="00F15A90" w:rsidRDefault="00F15A90" w:rsidP="00914362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  <w:b/>
        </w:rPr>
      </w:pPr>
      <w:r w:rsidRPr="00F15A90">
        <w:rPr>
          <w:rFonts w:ascii="Chalkboard" w:hAnsi="Chalkboard"/>
          <w:b/>
        </w:rPr>
        <w:lastRenderedPageBreak/>
        <w:t xml:space="preserve">Analyze characteristics and treatment of common endocrine disorders. 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A. Gigantism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Hyperfunction</w:t>
      </w:r>
      <w:proofErr w:type="spellEnd"/>
      <w:r w:rsidRPr="00F15A90">
        <w:rPr>
          <w:rFonts w:ascii="Chalkboard" w:hAnsi="Chalkboard"/>
        </w:rPr>
        <w:t xml:space="preserve"> of pituitary – too much growth hormone </w:t>
      </w:r>
    </w:p>
    <w:p w:rsid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>2. In preadolescence – overgrowth of</w:t>
      </w:r>
      <w:r>
        <w:rPr>
          <w:rFonts w:ascii="Chalkboard" w:hAnsi="Chalkboard"/>
        </w:rPr>
        <w:t xml:space="preserve"> long bones leads to excessive tallness</w:t>
      </w:r>
      <w:r w:rsidRPr="00F15A90">
        <w:rPr>
          <w:rFonts w:ascii="Chalkboard" w:hAnsi="Chalkboard"/>
        </w:rPr>
        <w:t xml:space="preserve"> </w:t>
      </w:r>
    </w:p>
    <w:p w:rsidR="00F15A90" w:rsidRP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B. </w:t>
      </w:r>
      <w:proofErr w:type="spellStart"/>
      <w:r w:rsidRPr="00F15A90">
        <w:rPr>
          <w:rFonts w:ascii="Chalkboard" w:hAnsi="Chalkboard"/>
        </w:rPr>
        <w:t>Acromegaly</w:t>
      </w:r>
      <w:proofErr w:type="spellEnd"/>
      <w:r w:rsidRPr="00F15A90">
        <w:rPr>
          <w:rFonts w:ascii="Chalkboard" w:hAnsi="Chalkboard"/>
        </w:rPr>
        <w:t xml:space="preserve">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Hyperfunction</w:t>
      </w:r>
      <w:proofErr w:type="spellEnd"/>
      <w:r w:rsidRPr="00F15A90">
        <w:rPr>
          <w:rFonts w:ascii="Chalkboard" w:hAnsi="Chalkboard"/>
        </w:rPr>
        <w:t xml:space="preserve"> of pituitary – too much growth hormone in adulthood </w:t>
      </w:r>
    </w:p>
    <w:p w:rsidR="00F15A90" w:rsidRPr="00F15A90" w:rsidRDefault="000761DD" w:rsidP="00F15A90">
      <w:p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F15A90" w:rsidRPr="00F15A90">
        <w:rPr>
          <w:rFonts w:ascii="Chalkboard" w:hAnsi="Chalkboard"/>
        </w:rPr>
        <w:t xml:space="preserve">. Attacks cartilage so chin protrudes </w:t>
      </w:r>
    </w:p>
    <w:p w:rsidR="00F15A90" w:rsidRDefault="000761DD" w:rsidP="00F15A90">
      <w:pPr>
        <w:rPr>
          <w:rFonts w:ascii="Chalkboard" w:hAnsi="Chalkboard"/>
        </w:rPr>
      </w:pPr>
      <w:r>
        <w:rPr>
          <w:rFonts w:ascii="Chalkboard" w:hAnsi="Chalkboard"/>
        </w:rPr>
        <w:t>3</w:t>
      </w:r>
      <w:r w:rsidR="00F15A90" w:rsidRPr="00F15A90">
        <w:rPr>
          <w:rFonts w:ascii="Chalkboard" w:hAnsi="Chalkboard"/>
        </w:rPr>
        <w:t xml:space="preserve">. Rx – drugs to inhibit growth hormone, radiation </w:t>
      </w:r>
    </w:p>
    <w:p w:rsidR="000761DD" w:rsidRPr="00F15A90" w:rsidRDefault="000761DD" w:rsidP="00F15A90">
      <w:pPr>
        <w:rPr>
          <w:rFonts w:ascii="Chalkboard" w:hAnsi="Chalkboard"/>
        </w:rPr>
      </w:pPr>
      <w:r>
        <w:rPr>
          <w:rFonts w:ascii="Chalkboard" w:hAnsi="Chalkboard"/>
        </w:rPr>
        <w:t xml:space="preserve">4. </w:t>
      </w:r>
      <w:proofErr w:type="spellStart"/>
      <w:r>
        <w:rPr>
          <w:rFonts w:ascii="Chalkboard" w:hAnsi="Chalkboard"/>
        </w:rPr>
        <w:t>Symps</w:t>
      </w:r>
      <w:proofErr w:type="spellEnd"/>
      <w:r>
        <w:rPr>
          <w:rFonts w:ascii="Chalkboard" w:hAnsi="Chalkboard"/>
        </w:rPr>
        <w:t xml:space="preserve"> - </w:t>
      </w:r>
      <w:r w:rsidRPr="00F15A90">
        <w:rPr>
          <w:rFonts w:ascii="Chalkboard" w:hAnsi="Chalkboard"/>
        </w:rPr>
        <w:t>Overdevelopment of bones in face, hands and feet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C. Dwarfism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Hypofunction</w:t>
      </w:r>
      <w:proofErr w:type="spellEnd"/>
      <w:r w:rsidRPr="00F15A90">
        <w:rPr>
          <w:rFonts w:ascii="Chalkboard" w:hAnsi="Chalkboard"/>
        </w:rPr>
        <w:t xml:space="preserve"> of pituitary in childhood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2. Small size, but body proportions and intellect normal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3. Rx – early diagnosis, injection of growth hormone 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D. </w:t>
      </w:r>
      <w:proofErr w:type="gramStart"/>
      <w:r w:rsidRPr="00F15A90">
        <w:rPr>
          <w:rFonts w:ascii="Chalkboard" w:hAnsi="Chalkboard"/>
        </w:rPr>
        <w:t xml:space="preserve">Hyperthyroidism </w:t>
      </w:r>
      <w:r w:rsidR="00595E40">
        <w:rPr>
          <w:rFonts w:ascii="Chalkboard" w:hAnsi="Chalkboard"/>
        </w:rPr>
        <w:t xml:space="preserve"> -</w:t>
      </w:r>
      <w:proofErr w:type="gramEnd"/>
      <w:r w:rsidR="00595E40">
        <w:rPr>
          <w:rFonts w:ascii="Chalkboard" w:hAnsi="Chalkboard"/>
        </w:rPr>
        <w:t xml:space="preserve"> Graves disease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Overactive thyroid gland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2. Too much </w:t>
      </w:r>
      <w:proofErr w:type="spellStart"/>
      <w:r w:rsidRPr="00F15A90">
        <w:rPr>
          <w:rFonts w:ascii="Chalkboard" w:hAnsi="Chalkboard"/>
        </w:rPr>
        <w:t>thyroxine</w:t>
      </w:r>
      <w:proofErr w:type="spellEnd"/>
      <w:r w:rsidRPr="00F15A90">
        <w:rPr>
          <w:rFonts w:ascii="Chalkboard" w:hAnsi="Chalkboard"/>
        </w:rPr>
        <w:t xml:space="preserve"> leads to enlargement of gland </w:t>
      </w:r>
    </w:p>
    <w:p w:rsidR="00F15A90" w:rsidRPr="00F15A90" w:rsidRDefault="00595E40" w:rsidP="00F15A90">
      <w:pPr>
        <w:rPr>
          <w:rFonts w:ascii="Chalkboard" w:hAnsi="Chalkboard"/>
        </w:rPr>
      </w:pPr>
      <w:r>
        <w:rPr>
          <w:rFonts w:ascii="Chalkboard" w:hAnsi="Chalkboard"/>
        </w:rPr>
        <w:t>3</w:t>
      </w:r>
      <w:r w:rsidR="00F15A90" w:rsidRPr="00F15A90">
        <w:rPr>
          <w:rFonts w:ascii="Chalkboard" w:hAnsi="Chalkboard"/>
        </w:rPr>
        <w:t xml:space="preserve">. Goiter – enlargement of gland </w:t>
      </w:r>
    </w:p>
    <w:p w:rsidR="00F15A90" w:rsidRPr="00F15A90" w:rsidRDefault="00595E40" w:rsidP="00F15A90">
      <w:pPr>
        <w:rPr>
          <w:rFonts w:ascii="Chalkboard" w:hAnsi="Chalkboard"/>
        </w:rPr>
      </w:pPr>
      <w:r>
        <w:rPr>
          <w:rFonts w:ascii="Chalkboard" w:hAnsi="Chalkboard"/>
        </w:rPr>
        <w:t>4</w:t>
      </w:r>
      <w:r w:rsidR="00F15A90" w:rsidRPr="00F15A90">
        <w:rPr>
          <w:rFonts w:ascii="Chalkboard" w:hAnsi="Chalkboard"/>
        </w:rPr>
        <w:t xml:space="preserve">. </w:t>
      </w:r>
      <w:proofErr w:type="spellStart"/>
      <w:r w:rsidR="00F15A90" w:rsidRPr="00F15A90">
        <w:rPr>
          <w:rFonts w:ascii="Chalkboard" w:hAnsi="Chalkboard"/>
        </w:rPr>
        <w:t>Exophthalmos</w:t>
      </w:r>
      <w:proofErr w:type="spellEnd"/>
      <w:r w:rsidR="00F15A90" w:rsidRPr="00F15A90">
        <w:rPr>
          <w:rFonts w:ascii="Chalkboard" w:hAnsi="Chalkboard"/>
        </w:rPr>
        <w:t xml:space="preserve"> – bulging of eyeballs </w:t>
      </w:r>
    </w:p>
    <w:p w:rsidR="00F15A90" w:rsidRDefault="00595E40" w:rsidP="00F15A90">
      <w:pPr>
        <w:rPr>
          <w:rFonts w:ascii="Chalkboard" w:hAnsi="Chalkboard"/>
        </w:rPr>
      </w:pPr>
      <w:r>
        <w:rPr>
          <w:rFonts w:ascii="Chalkboard" w:hAnsi="Chalkboard"/>
        </w:rPr>
        <w:t>5</w:t>
      </w:r>
      <w:r w:rsidR="00F15A90" w:rsidRPr="00F15A90">
        <w:rPr>
          <w:rFonts w:ascii="Chalkboard" w:hAnsi="Chalkboard"/>
        </w:rPr>
        <w:t>. Rs – partial or total removal of gla</w:t>
      </w:r>
      <w:r w:rsidR="00F15A90">
        <w:rPr>
          <w:rFonts w:ascii="Chalkboard" w:hAnsi="Chalkboard"/>
        </w:rPr>
        <w:t xml:space="preserve">nd, drugs to reduce </w:t>
      </w:r>
      <w:proofErr w:type="spellStart"/>
      <w:r w:rsidR="00F15A90">
        <w:rPr>
          <w:rFonts w:ascii="Chalkboard" w:hAnsi="Chalkboard"/>
        </w:rPr>
        <w:t>thyroxine</w:t>
      </w:r>
      <w:proofErr w:type="spellEnd"/>
      <w:proofErr w:type="gramStart"/>
      <w:r w:rsidR="00F15A90">
        <w:rPr>
          <w:rFonts w:ascii="Chalkboard" w:hAnsi="Chalkboard"/>
        </w:rPr>
        <w:t xml:space="preserve">,  </w:t>
      </w:r>
      <w:r w:rsidR="00F15A90" w:rsidRPr="00F15A90">
        <w:rPr>
          <w:rFonts w:ascii="Chalkboard" w:hAnsi="Chalkboard"/>
        </w:rPr>
        <w:t>radiation</w:t>
      </w:r>
      <w:proofErr w:type="gramEnd"/>
      <w:r w:rsidR="00F15A90" w:rsidRPr="00F15A90">
        <w:rPr>
          <w:rFonts w:ascii="Chalkboard" w:hAnsi="Chalkboard"/>
        </w:rPr>
        <w:t xml:space="preserve"> </w:t>
      </w:r>
    </w:p>
    <w:p w:rsidR="00595E40" w:rsidRPr="00595E40" w:rsidRDefault="00595E40" w:rsidP="00595E40">
      <w:pPr>
        <w:rPr>
          <w:rFonts w:ascii="Chalkboard" w:hAnsi="Chalkboard"/>
        </w:rPr>
      </w:pPr>
      <w:r>
        <w:rPr>
          <w:rFonts w:ascii="Chalkboard" w:hAnsi="Chalkboard"/>
        </w:rPr>
        <w:t xml:space="preserve">6. </w:t>
      </w:r>
      <w:r w:rsidRPr="00595E40">
        <w:rPr>
          <w:rFonts w:ascii="Chalkboard" w:hAnsi="Chalkboard"/>
        </w:rPr>
        <w:t>Appetite change (decrease or increase)</w:t>
      </w:r>
    </w:p>
    <w:p w:rsidR="00595E40" w:rsidRPr="00F15A90" w:rsidRDefault="00595E40" w:rsidP="00595E40">
      <w:pPr>
        <w:rPr>
          <w:rFonts w:ascii="Chalkboard" w:hAnsi="Chalkboard"/>
        </w:rPr>
      </w:pPr>
      <w:r>
        <w:rPr>
          <w:rFonts w:ascii="Chalkboard" w:hAnsi="Chalkboard"/>
        </w:rPr>
        <w:t>7</w:t>
      </w:r>
      <w:r w:rsidRPr="00F15A90">
        <w:rPr>
          <w:rFonts w:ascii="Chalkboard" w:hAnsi="Chalkboard"/>
        </w:rPr>
        <w:t xml:space="preserve">. </w:t>
      </w:r>
      <w:proofErr w:type="spellStart"/>
      <w:r w:rsidRPr="00F15A90">
        <w:rPr>
          <w:rFonts w:ascii="Chalkboard" w:hAnsi="Chalkboard"/>
        </w:rPr>
        <w:t>Symps</w:t>
      </w:r>
      <w:proofErr w:type="spellEnd"/>
      <w:r w:rsidRPr="00F15A90">
        <w:rPr>
          <w:rFonts w:ascii="Chalkboard" w:hAnsi="Chalkboard"/>
        </w:rPr>
        <w:t xml:space="preserve"> – consuming large quantities of food but lose weight</w:t>
      </w:r>
      <w:r>
        <w:rPr>
          <w:rFonts w:ascii="Chalkboard" w:hAnsi="Chalkboard"/>
        </w:rPr>
        <w:t xml:space="preserve">, Difficulty sleeping (insomnia), </w:t>
      </w:r>
      <w:r w:rsidRPr="00595E40">
        <w:rPr>
          <w:rFonts w:ascii="Chalkboard" w:hAnsi="Chalkboard"/>
        </w:rPr>
        <w:t>Fatigue</w:t>
      </w:r>
      <w:r>
        <w:rPr>
          <w:rFonts w:ascii="Chalkboard" w:hAnsi="Chalkboard"/>
        </w:rPr>
        <w:t xml:space="preserve">, </w:t>
      </w:r>
      <w:r w:rsidRPr="00595E40">
        <w:rPr>
          <w:rFonts w:ascii="Chalkboard" w:hAnsi="Chalkboard"/>
        </w:rPr>
        <w:t>Frequent bowel movement—perhaps diarrhea</w:t>
      </w:r>
      <w:r>
        <w:rPr>
          <w:rFonts w:ascii="Chalkboard" w:hAnsi="Chalkboard"/>
        </w:rPr>
        <w:t>, Heart palpitations ,</w:t>
      </w:r>
      <w:r w:rsidRPr="00595E40">
        <w:rPr>
          <w:rFonts w:ascii="Chalkboard" w:hAnsi="Chalkboard"/>
        </w:rPr>
        <w:t>Heat intolerance</w:t>
      </w:r>
      <w:r>
        <w:rPr>
          <w:rFonts w:ascii="Chalkboard" w:hAnsi="Chalkboard"/>
        </w:rPr>
        <w:t xml:space="preserve"> ,</w:t>
      </w:r>
      <w:r w:rsidRPr="00595E40">
        <w:rPr>
          <w:rFonts w:ascii="Chalkboard" w:hAnsi="Chalkboard"/>
        </w:rPr>
        <w:t>Increased sweating</w:t>
      </w:r>
      <w:r>
        <w:rPr>
          <w:rFonts w:ascii="Chalkboard" w:hAnsi="Chalkboard"/>
        </w:rPr>
        <w:t xml:space="preserve">, Irritability, </w:t>
      </w:r>
      <w:r w:rsidRPr="00595E40">
        <w:rPr>
          <w:rFonts w:ascii="Chalkboard" w:hAnsi="Chalkboard"/>
        </w:rPr>
        <w:t>Light menstrual peri</w:t>
      </w:r>
      <w:r>
        <w:rPr>
          <w:rFonts w:ascii="Chalkboard" w:hAnsi="Chalkboard"/>
        </w:rPr>
        <w:t xml:space="preserve">ods—perhaps even missed periods, </w:t>
      </w:r>
      <w:r w:rsidRPr="00595E40">
        <w:rPr>
          <w:rFonts w:ascii="Chalkboard" w:hAnsi="Chalkboard"/>
        </w:rPr>
        <w:t>Mental disturbances</w:t>
      </w:r>
      <w:r>
        <w:rPr>
          <w:rFonts w:ascii="Chalkboard" w:hAnsi="Chalkboard"/>
        </w:rPr>
        <w:t xml:space="preserve">, </w:t>
      </w:r>
      <w:r w:rsidRPr="00595E40">
        <w:rPr>
          <w:rFonts w:ascii="Chalkboard" w:hAnsi="Chalkboard"/>
        </w:rPr>
        <w:t>Muscle weakness</w:t>
      </w:r>
      <w:r>
        <w:rPr>
          <w:rFonts w:ascii="Chalkboard" w:hAnsi="Chalkboard"/>
        </w:rPr>
        <w:t>, Nervousness, Problems with fertility ,</w:t>
      </w:r>
      <w:r w:rsidRPr="00595E40">
        <w:rPr>
          <w:rFonts w:ascii="Chalkboard" w:hAnsi="Chalkboard"/>
        </w:rPr>
        <w:t>Shortness of breath</w:t>
      </w:r>
      <w:r>
        <w:rPr>
          <w:rFonts w:ascii="Chalkboard" w:hAnsi="Chalkboard"/>
        </w:rPr>
        <w:t xml:space="preserve">, </w:t>
      </w:r>
      <w:r w:rsidRPr="00595E40">
        <w:rPr>
          <w:rFonts w:ascii="Chalkboard" w:hAnsi="Chalkboard"/>
        </w:rPr>
        <w:t>Sudden paralysis</w:t>
      </w:r>
      <w:r>
        <w:rPr>
          <w:rFonts w:ascii="Chalkboard" w:hAnsi="Chalkboard"/>
        </w:rPr>
        <w:t xml:space="preserve">, Tremor/shakiness, </w:t>
      </w:r>
      <w:r w:rsidRPr="00595E40">
        <w:rPr>
          <w:rFonts w:ascii="Chalkboard" w:hAnsi="Chalkboard"/>
        </w:rPr>
        <w:t>Vision changes</w:t>
      </w:r>
      <w:r>
        <w:rPr>
          <w:rFonts w:ascii="Chalkboard" w:hAnsi="Chalkboard"/>
        </w:rPr>
        <w:t xml:space="preserve">, </w:t>
      </w:r>
      <w:r w:rsidRPr="00595E40">
        <w:rPr>
          <w:rFonts w:ascii="Chalkboard" w:hAnsi="Chalkboard"/>
        </w:rPr>
        <w:t>Weight loss-but perhaps weight gain</w:t>
      </w:r>
      <w:r>
        <w:rPr>
          <w:rFonts w:ascii="Chalkboard" w:hAnsi="Chalkboard"/>
        </w:rPr>
        <w:t xml:space="preserve">, Dizziness, Thinning of hair, Itching and hives, </w:t>
      </w:r>
      <w:r w:rsidRPr="00595E40">
        <w:rPr>
          <w:rFonts w:ascii="Chalkboard" w:hAnsi="Chalkboard"/>
        </w:rPr>
        <w:t>Possible increase in blood sugar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E. Hypothyroidism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Not enough </w:t>
      </w:r>
      <w:proofErr w:type="spellStart"/>
      <w:r w:rsidRPr="00F15A90">
        <w:rPr>
          <w:rFonts w:ascii="Chalkboard" w:hAnsi="Chalkboard"/>
        </w:rPr>
        <w:t>thyroxine</w:t>
      </w:r>
      <w:proofErr w:type="spellEnd"/>
      <w:r w:rsidRPr="00F15A90">
        <w:rPr>
          <w:rFonts w:ascii="Chalkboard" w:hAnsi="Chalkboard"/>
        </w:rPr>
        <w:t xml:space="preserve">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2. May be due to lack of iodine (simple goiter) </w:t>
      </w:r>
    </w:p>
    <w:p w:rsidR="000761DD" w:rsidRPr="000761DD" w:rsidRDefault="00F15A90" w:rsidP="000761DD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3. </w:t>
      </w:r>
      <w:proofErr w:type="spellStart"/>
      <w:r w:rsidRPr="00F15A90">
        <w:rPr>
          <w:rFonts w:ascii="Chalkboard" w:hAnsi="Chalkboard"/>
        </w:rPr>
        <w:t>Symps</w:t>
      </w:r>
      <w:proofErr w:type="spellEnd"/>
      <w:r w:rsidRPr="00F15A90">
        <w:rPr>
          <w:rFonts w:ascii="Chalkboard" w:hAnsi="Chalkboard"/>
        </w:rPr>
        <w:t xml:space="preserve"> – dry, itchy skin; dry and brit</w:t>
      </w:r>
      <w:r>
        <w:rPr>
          <w:rFonts w:ascii="Chalkboard" w:hAnsi="Chalkboard"/>
        </w:rPr>
        <w:t>tle hair, constipation, muscle cramps</w:t>
      </w:r>
      <w:r w:rsidR="000761DD">
        <w:rPr>
          <w:rFonts w:ascii="Chalkboard" w:hAnsi="Chalkboard"/>
        </w:rPr>
        <w:t xml:space="preserve"> at night, tiredness, being sensitive to cold, </w:t>
      </w:r>
      <w:r w:rsidR="000761DD" w:rsidRPr="000761DD">
        <w:rPr>
          <w:rFonts w:ascii="Chalkboard" w:hAnsi="Chalkboard"/>
        </w:rPr>
        <w:t>weight gain</w:t>
      </w:r>
      <w:r w:rsidR="000761DD">
        <w:rPr>
          <w:rFonts w:ascii="Chalkboard" w:hAnsi="Chalkboard"/>
        </w:rPr>
        <w:t xml:space="preserve">, </w:t>
      </w:r>
      <w:r w:rsidR="000761DD" w:rsidRPr="000761DD">
        <w:rPr>
          <w:rFonts w:ascii="Chalkboard" w:hAnsi="Chalkboard"/>
        </w:rPr>
        <w:t>depression</w:t>
      </w:r>
      <w:r w:rsidR="000761DD">
        <w:rPr>
          <w:rFonts w:ascii="Chalkboard" w:hAnsi="Chalkboard"/>
        </w:rPr>
        <w:t xml:space="preserve">, </w:t>
      </w:r>
      <w:r w:rsidR="000761DD" w:rsidRPr="000761DD">
        <w:rPr>
          <w:rFonts w:ascii="Chalkboard" w:hAnsi="Chalkboard"/>
        </w:rPr>
        <w:t>slow movements and thoughts</w:t>
      </w:r>
      <w:r w:rsidR="000761DD">
        <w:rPr>
          <w:rFonts w:ascii="Chalkboard" w:hAnsi="Chalkboard"/>
        </w:rPr>
        <w:t xml:space="preserve">, </w:t>
      </w:r>
      <w:r w:rsidR="000761DD" w:rsidRPr="000761DD">
        <w:rPr>
          <w:rFonts w:ascii="Chalkboard" w:hAnsi="Chalkboard"/>
        </w:rPr>
        <w:t>muscle aches and weakness.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Pr="00F15A90">
        <w:rPr>
          <w:rFonts w:ascii="Chalkboard" w:hAnsi="Chalkboard"/>
        </w:rPr>
        <w:t xml:space="preserve">F. </w:t>
      </w:r>
      <w:proofErr w:type="spellStart"/>
      <w:r w:rsidRPr="00F15A90">
        <w:rPr>
          <w:rFonts w:ascii="Chalkboard" w:hAnsi="Chalkboard"/>
        </w:rPr>
        <w:t>Tetany</w:t>
      </w:r>
      <w:proofErr w:type="spellEnd"/>
      <w:r w:rsidRPr="00F15A90">
        <w:rPr>
          <w:rFonts w:ascii="Chalkboard" w:hAnsi="Chalkboard"/>
        </w:rPr>
        <w:t xml:space="preserve">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Hypoparathyroidism</w:t>
      </w:r>
      <w:proofErr w:type="spellEnd"/>
      <w:r w:rsidRPr="00F15A90">
        <w:rPr>
          <w:rFonts w:ascii="Chalkboard" w:hAnsi="Chalkboard"/>
        </w:rPr>
        <w:t xml:space="preserve">, decreased calcium levels affect functions </w:t>
      </w:r>
      <w:proofErr w:type="gramStart"/>
      <w:r w:rsidRPr="00F15A90">
        <w:rPr>
          <w:rFonts w:ascii="Chalkboard" w:hAnsi="Chalkboard"/>
        </w:rPr>
        <w:t xml:space="preserve">of </w:t>
      </w:r>
      <w:r>
        <w:rPr>
          <w:rFonts w:ascii="Chalkboard" w:hAnsi="Chalkboard"/>
        </w:rPr>
        <w:t xml:space="preserve"> </w:t>
      </w:r>
      <w:r w:rsidRPr="00F15A90">
        <w:rPr>
          <w:rFonts w:ascii="Chalkboard" w:hAnsi="Chalkboard"/>
        </w:rPr>
        <w:t>nerves</w:t>
      </w:r>
      <w:proofErr w:type="gramEnd"/>
      <w:r w:rsidRPr="00F15A90">
        <w:rPr>
          <w:rFonts w:ascii="Chalkboard" w:hAnsi="Chalkboard"/>
        </w:rPr>
        <w:t xml:space="preserve"> </w:t>
      </w:r>
    </w:p>
    <w:p w:rsidR="00F15A90" w:rsidRDefault="000761DD" w:rsidP="00F15A90">
      <w:p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F15A90" w:rsidRPr="00F15A90">
        <w:rPr>
          <w:rFonts w:ascii="Chalkboard" w:hAnsi="Chalkboard"/>
        </w:rPr>
        <w:t xml:space="preserve">. Rx – Vitamin D, calcium and </w:t>
      </w:r>
      <w:proofErr w:type="spellStart"/>
      <w:r w:rsidR="00F15A90" w:rsidRPr="00F15A90">
        <w:rPr>
          <w:rFonts w:ascii="Chalkboard" w:hAnsi="Chalkboard"/>
        </w:rPr>
        <w:t>parathormone</w:t>
      </w:r>
      <w:proofErr w:type="spellEnd"/>
      <w:r w:rsidR="00F15A90" w:rsidRPr="00F15A90">
        <w:rPr>
          <w:rFonts w:ascii="Chalkboard" w:hAnsi="Chalkboard"/>
        </w:rPr>
        <w:t xml:space="preserve"> </w:t>
      </w:r>
    </w:p>
    <w:p w:rsidR="000761DD" w:rsidRPr="00F15A90" w:rsidRDefault="000761DD" w:rsidP="000761DD">
      <w:pPr>
        <w:rPr>
          <w:rFonts w:ascii="Chalkboard" w:hAnsi="Chalkboard"/>
        </w:rPr>
      </w:pPr>
      <w:r>
        <w:rPr>
          <w:rFonts w:ascii="Chalkboard" w:hAnsi="Chalkboard"/>
        </w:rPr>
        <w:t xml:space="preserve">3. </w:t>
      </w:r>
      <w:proofErr w:type="spellStart"/>
      <w:r w:rsidRPr="00F15A90">
        <w:rPr>
          <w:rFonts w:ascii="Chalkboard" w:hAnsi="Chalkboard"/>
        </w:rPr>
        <w:t>Symps</w:t>
      </w:r>
      <w:proofErr w:type="spellEnd"/>
      <w:r w:rsidRPr="00F15A90">
        <w:rPr>
          <w:rFonts w:ascii="Chalkboard" w:hAnsi="Chalkboard"/>
        </w:rPr>
        <w:t xml:space="preserve"> – convulsive twitching deve</w:t>
      </w:r>
      <w:r>
        <w:rPr>
          <w:rFonts w:ascii="Chalkboard" w:hAnsi="Chalkboard"/>
        </w:rPr>
        <w:t xml:space="preserve">lops, person dies of spasms in </w:t>
      </w:r>
      <w:r w:rsidRPr="00F15A90">
        <w:rPr>
          <w:rFonts w:ascii="Chalkboard" w:hAnsi="Chalkboard"/>
        </w:rPr>
        <w:t xml:space="preserve">the respiratory muscles </w:t>
      </w:r>
    </w:p>
    <w:p w:rsidR="000761DD" w:rsidRPr="00F15A90" w:rsidRDefault="000761DD" w:rsidP="00F15A90">
      <w:pPr>
        <w:rPr>
          <w:rFonts w:ascii="Chalkboard" w:hAnsi="Chalkboard"/>
        </w:rPr>
      </w:pP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proofErr w:type="gramStart"/>
      <w:r w:rsidRPr="00F15A90">
        <w:rPr>
          <w:rFonts w:ascii="Chalkboard" w:hAnsi="Chalkboard"/>
        </w:rPr>
        <w:lastRenderedPageBreak/>
        <w:t>G. Cushing’s Syndrome</w:t>
      </w:r>
      <w:proofErr w:type="gramEnd"/>
      <w:r w:rsidRPr="00F15A90">
        <w:rPr>
          <w:rFonts w:ascii="Chalkboard" w:hAnsi="Chalkboard"/>
        </w:rPr>
        <w:t xml:space="preserve">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Hypersecretion</w:t>
      </w:r>
      <w:proofErr w:type="spellEnd"/>
      <w:r w:rsidRPr="00F15A90">
        <w:rPr>
          <w:rFonts w:ascii="Chalkboard" w:hAnsi="Chalkboard"/>
        </w:rPr>
        <w:t xml:space="preserve"> of adrenal cortex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2. May be caused by adrenal tumor or prolonged use of prednisone </w:t>
      </w:r>
    </w:p>
    <w:p w:rsidR="00F15A90" w:rsidRPr="00F15A90" w:rsidRDefault="00B70091" w:rsidP="00F15A90">
      <w:pPr>
        <w:rPr>
          <w:rFonts w:ascii="Chalkboard" w:hAnsi="Chalkboard"/>
        </w:rPr>
      </w:pPr>
      <w:r>
        <w:rPr>
          <w:rFonts w:ascii="Chalkboard" w:hAnsi="Chalkboard"/>
        </w:rPr>
        <w:t>3</w:t>
      </w:r>
      <w:r w:rsidR="00F15A90" w:rsidRPr="00F15A90">
        <w:rPr>
          <w:rFonts w:ascii="Chalkboard" w:hAnsi="Chalkboard"/>
        </w:rPr>
        <w:t xml:space="preserve">. Rx – surgical removal of tumor </w:t>
      </w:r>
    </w:p>
    <w:p w:rsidR="00B70091" w:rsidRPr="00B70091" w:rsidRDefault="00B70091" w:rsidP="00B70091">
      <w:pPr>
        <w:rPr>
          <w:rFonts w:ascii="Chalkboard" w:hAnsi="Chalkboard"/>
        </w:rPr>
      </w:pPr>
      <w:r>
        <w:rPr>
          <w:rFonts w:ascii="Chalkboard" w:hAnsi="Chalkboard"/>
        </w:rPr>
        <w:t>4</w:t>
      </w:r>
      <w:r w:rsidRPr="00F15A90">
        <w:rPr>
          <w:rFonts w:ascii="Chalkboard" w:hAnsi="Chalkboard"/>
        </w:rPr>
        <w:t xml:space="preserve">. </w:t>
      </w:r>
      <w:proofErr w:type="spellStart"/>
      <w:r w:rsidRPr="00F15A90">
        <w:rPr>
          <w:rFonts w:ascii="Chalkboard" w:hAnsi="Chalkboard"/>
        </w:rPr>
        <w:t>Symps</w:t>
      </w:r>
      <w:proofErr w:type="spellEnd"/>
      <w:r w:rsidRPr="00F15A90">
        <w:rPr>
          <w:rFonts w:ascii="Chalkboard" w:hAnsi="Chalkboard"/>
        </w:rPr>
        <w:t xml:space="preserve"> – high blood pressure, </w:t>
      </w:r>
      <w:r>
        <w:rPr>
          <w:rFonts w:ascii="Chalkboard" w:hAnsi="Chalkboard"/>
        </w:rPr>
        <w:t xml:space="preserve">muscle weakness, obesity, poor </w:t>
      </w:r>
      <w:r w:rsidRPr="00F15A90">
        <w:rPr>
          <w:rFonts w:ascii="Chalkboard" w:hAnsi="Chalkboard"/>
        </w:rPr>
        <w:t xml:space="preserve">healing, </w:t>
      </w:r>
      <w:r w:rsidRPr="00B70091">
        <w:rPr>
          <w:rFonts w:ascii="Chalkboard" w:hAnsi="Chalkboard"/>
        </w:rPr>
        <w:t xml:space="preserve">thinning skin </w:t>
      </w:r>
      <w:r w:rsidRPr="00F15A90">
        <w:rPr>
          <w:rFonts w:ascii="Chalkboard" w:hAnsi="Chalkboard"/>
        </w:rPr>
        <w:t>tendency to bruise, ex</w:t>
      </w:r>
      <w:r>
        <w:rPr>
          <w:rFonts w:ascii="Chalkboard" w:hAnsi="Chalkboard"/>
        </w:rPr>
        <w:t xml:space="preserve">cessive hair growth, menstrual </w:t>
      </w:r>
      <w:r w:rsidRPr="00F15A90">
        <w:rPr>
          <w:rFonts w:ascii="Chalkboard" w:hAnsi="Chalkboard"/>
        </w:rPr>
        <w:t>disorders</w:t>
      </w:r>
      <w:proofErr w:type="gramStart"/>
      <w:r w:rsidRPr="00F15A90">
        <w:rPr>
          <w:rFonts w:ascii="Chalkboard" w:hAnsi="Chalkboard"/>
        </w:rPr>
        <w:t>,</w:t>
      </w:r>
      <w:r>
        <w:rPr>
          <w:rFonts w:ascii="Chalkboard" w:hAnsi="Chalkboard"/>
        </w:rPr>
        <w:t>.</w:t>
      </w:r>
      <w:proofErr w:type="gramEnd"/>
      <w:r>
        <w:rPr>
          <w:rFonts w:ascii="Chalkboard" w:hAnsi="Chalkboard"/>
        </w:rPr>
        <w:t xml:space="preserve"> </w:t>
      </w:r>
      <w:proofErr w:type="gramStart"/>
      <w:r>
        <w:rPr>
          <w:rFonts w:ascii="Chalkboard" w:hAnsi="Chalkboard"/>
        </w:rPr>
        <w:t>weight</w:t>
      </w:r>
      <w:proofErr w:type="gramEnd"/>
      <w:r>
        <w:rPr>
          <w:rFonts w:ascii="Chalkboard" w:hAnsi="Chalkboard"/>
        </w:rPr>
        <w:t xml:space="preserve"> gain, obesity. </w:t>
      </w:r>
      <w:proofErr w:type="gramStart"/>
      <w:r w:rsidRPr="00B70091">
        <w:rPr>
          <w:rFonts w:ascii="Chalkboard" w:hAnsi="Chalkboard"/>
        </w:rPr>
        <w:t>fatty</w:t>
      </w:r>
      <w:proofErr w:type="gramEnd"/>
      <w:r w:rsidRPr="00B70091">
        <w:rPr>
          <w:rFonts w:ascii="Chalkboard" w:hAnsi="Chalkboard"/>
        </w:rPr>
        <w:t xml:space="preserve"> deposits, especially in the face (round "moon" face), between the shoulders, the upper back</w:t>
      </w:r>
      <w:r>
        <w:rPr>
          <w:rFonts w:ascii="Chalkboard" w:hAnsi="Chalkboard"/>
        </w:rPr>
        <w:t xml:space="preserve"> (buffalo hump), and midsection, </w:t>
      </w:r>
      <w:r w:rsidRPr="00B70091">
        <w:rPr>
          <w:rFonts w:ascii="Chalkboard" w:hAnsi="Chalkboard"/>
        </w:rPr>
        <w:t>stretch marks on the breasts, arms, abdomen, and thighs.</w:t>
      </w:r>
    </w:p>
    <w:p w:rsidR="00F15A90" w:rsidRDefault="00F15A90" w:rsidP="00F15A90">
      <w:pPr>
        <w:rPr>
          <w:rFonts w:ascii="Chalkboard" w:hAnsi="Chalkboard"/>
        </w:rPr>
      </w:pPr>
    </w:p>
    <w:p w:rsidR="00F15A90" w:rsidRDefault="00F15A90" w:rsidP="00F15A90">
      <w:pPr>
        <w:rPr>
          <w:rFonts w:ascii="Chalkboard" w:hAnsi="Chalkboard"/>
        </w:rPr>
      </w:pP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H. Addison’s Disease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</w:t>
      </w:r>
      <w:proofErr w:type="spellStart"/>
      <w:r w:rsidRPr="00F15A90">
        <w:rPr>
          <w:rFonts w:ascii="Chalkboard" w:hAnsi="Chalkboard"/>
        </w:rPr>
        <w:t>Hypofunction</w:t>
      </w:r>
      <w:proofErr w:type="spellEnd"/>
      <w:r w:rsidRPr="00F15A90">
        <w:rPr>
          <w:rFonts w:ascii="Chalkboard" w:hAnsi="Chalkboard"/>
        </w:rPr>
        <w:t xml:space="preserve"> of adrenal cortex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>2</w:t>
      </w:r>
      <w:r w:rsidR="00B70091">
        <w:rPr>
          <w:rFonts w:ascii="Chalkboard" w:hAnsi="Chalkboard"/>
        </w:rPr>
        <w:t xml:space="preserve">. </w:t>
      </w:r>
      <w:r w:rsidRPr="00F15A90">
        <w:rPr>
          <w:rFonts w:ascii="Chalkboard" w:hAnsi="Chalkboard"/>
        </w:rPr>
        <w:t xml:space="preserve">Rx – Replace deficient hormones </w:t>
      </w:r>
    </w:p>
    <w:p w:rsidR="00B70091" w:rsidRPr="00F15A90" w:rsidRDefault="00B70091" w:rsidP="00B70091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 xml:space="preserve">3. </w:t>
      </w:r>
      <w:r w:rsidRPr="00F15A90">
        <w:rPr>
          <w:rFonts w:ascii="Chalkboard" w:hAnsi="Chalkboard"/>
        </w:rPr>
        <w:t>.</w:t>
      </w:r>
      <w:proofErr w:type="gramEnd"/>
      <w:r w:rsidRPr="00F15A90">
        <w:rPr>
          <w:rFonts w:ascii="Chalkboard" w:hAnsi="Chalkboard"/>
        </w:rPr>
        <w:t xml:space="preserve"> </w:t>
      </w:r>
      <w:proofErr w:type="spellStart"/>
      <w:r w:rsidRPr="00F15A90">
        <w:rPr>
          <w:rFonts w:ascii="Chalkboard" w:hAnsi="Chalkboard"/>
        </w:rPr>
        <w:t>Symps</w:t>
      </w:r>
      <w:proofErr w:type="spellEnd"/>
      <w:r w:rsidRPr="00F15A90">
        <w:rPr>
          <w:rFonts w:ascii="Chalkboard" w:hAnsi="Chalkboard"/>
        </w:rPr>
        <w:t xml:space="preserve"> – bronzing of </w:t>
      </w:r>
      <w:r>
        <w:rPr>
          <w:rFonts w:ascii="Chalkboard" w:hAnsi="Chalkboard"/>
        </w:rPr>
        <w:t xml:space="preserve">skin, </w:t>
      </w:r>
      <w:r w:rsidRPr="00B70091">
        <w:rPr>
          <w:rFonts w:ascii="Chalkboard" w:hAnsi="Chalkboard"/>
        </w:rPr>
        <w:t xml:space="preserve">Low blood sugar </w:t>
      </w:r>
      <w:r>
        <w:rPr>
          <w:rFonts w:ascii="Chalkboard" w:hAnsi="Chalkboard"/>
        </w:rPr>
        <w:t xml:space="preserve">(hypoglycemia), hypotension, </w:t>
      </w:r>
      <w:r w:rsidRPr="00B70091">
        <w:rPr>
          <w:rFonts w:ascii="Chalkboard" w:hAnsi="Chalkboard"/>
        </w:rPr>
        <w:t>Muscle weakness and fatigue</w:t>
      </w:r>
      <w:r>
        <w:rPr>
          <w:rFonts w:ascii="Chalkboard" w:hAnsi="Chalkboard"/>
        </w:rPr>
        <w:t>, w</w:t>
      </w:r>
      <w:r w:rsidRPr="00B70091">
        <w:rPr>
          <w:rFonts w:ascii="Chalkboard" w:hAnsi="Chalkboard"/>
        </w:rPr>
        <w:t>eight loss and decreased appetite</w:t>
      </w:r>
      <w:r>
        <w:rPr>
          <w:rFonts w:ascii="Chalkboard" w:hAnsi="Chalkboard"/>
        </w:rPr>
        <w:t>, d</w:t>
      </w:r>
      <w:r w:rsidRPr="00B70091">
        <w:rPr>
          <w:rFonts w:ascii="Chalkboard" w:hAnsi="Chalkboard"/>
        </w:rPr>
        <w:t>arkening of your skin (</w:t>
      </w:r>
      <w:proofErr w:type="spellStart"/>
      <w:r w:rsidRPr="00B70091">
        <w:rPr>
          <w:rFonts w:ascii="Chalkboard" w:hAnsi="Chalkboard"/>
        </w:rPr>
        <w:t>hyperpigmentation</w:t>
      </w:r>
      <w:proofErr w:type="spellEnd"/>
      <w:r w:rsidRPr="00B70091">
        <w:rPr>
          <w:rFonts w:ascii="Chalkboard" w:hAnsi="Chalkboard"/>
        </w:rPr>
        <w:t>)</w:t>
      </w:r>
      <w:r>
        <w:rPr>
          <w:rFonts w:ascii="Chalkboard" w:hAnsi="Chalkboard"/>
        </w:rPr>
        <w:t>, l</w:t>
      </w:r>
      <w:r w:rsidRPr="00B70091">
        <w:rPr>
          <w:rFonts w:ascii="Chalkboard" w:hAnsi="Chalkboard"/>
        </w:rPr>
        <w:t>ow blood pressure, even fainting</w:t>
      </w:r>
      <w:r>
        <w:rPr>
          <w:rFonts w:ascii="Chalkboard" w:hAnsi="Chalkboard"/>
        </w:rPr>
        <w:t>, s</w:t>
      </w:r>
      <w:r w:rsidRPr="00B70091">
        <w:rPr>
          <w:rFonts w:ascii="Chalkboard" w:hAnsi="Chalkboard"/>
        </w:rPr>
        <w:t>alt craving</w:t>
      </w:r>
      <w:r>
        <w:rPr>
          <w:rFonts w:ascii="Chalkboard" w:hAnsi="Chalkboard"/>
        </w:rPr>
        <w:t xml:space="preserve">, </w:t>
      </w:r>
      <w:r w:rsidRPr="00B70091">
        <w:rPr>
          <w:rFonts w:ascii="Chalkboard" w:hAnsi="Chalkboard"/>
        </w:rPr>
        <w:t>Nausea, diarrhea or vomiting.</w:t>
      </w:r>
    </w:p>
    <w:p w:rsidR="00F15A90" w:rsidRDefault="00F15A90" w:rsidP="00F15A90">
      <w:pPr>
        <w:rPr>
          <w:rFonts w:ascii="Chalkboard" w:hAnsi="Chalkboard"/>
        </w:rPr>
      </w:pP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I. Diabetes Mellitus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 xml:space="preserve">1. Cause – decreased secretion of insulin </w:t>
      </w:r>
    </w:p>
    <w:p w:rsidR="00F15A90" w:rsidRPr="00F15A90" w:rsidRDefault="00B70091" w:rsidP="00F15A90">
      <w:p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F15A90" w:rsidRPr="00F15A90">
        <w:rPr>
          <w:rFonts w:ascii="Chalkboard" w:hAnsi="Chalkboard"/>
        </w:rPr>
        <w:t>. If not treated, excess glucose in blood (hyperglycemia) and secreted in urine (</w:t>
      </w:r>
      <w:proofErr w:type="spellStart"/>
      <w:r w:rsidR="00F15A90" w:rsidRPr="00F15A90">
        <w:rPr>
          <w:rFonts w:ascii="Chalkboard" w:hAnsi="Chalkboard"/>
        </w:rPr>
        <w:t>glycosuria</w:t>
      </w:r>
      <w:proofErr w:type="spellEnd"/>
      <w:r w:rsidR="00F15A90" w:rsidRPr="00F15A90">
        <w:rPr>
          <w:rFonts w:ascii="Chalkboard" w:hAnsi="Chalkboard"/>
        </w:rPr>
        <w:t xml:space="preserve">) </w:t>
      </w:r>
    </w:p>
    <w:p w:rsidR="00F15A90" w:rsidRPr="00F15A90" w:rsidRDefault="00B70091" w:rsidP="00F15A90">
      <w:pPr>
        <w:rPr>
          <w:rFonts w:ascii="Chalkboard" w:hAnsi="Chalkboard"/>
        </w:rPr>
      </w:pPr>
      <w:r>
        <w:rPr>
          <w:rFonts w:ascii="Chalkboard" w:hAnsi="Chalkboard"/>
        </w:rPr>
        <w:t>3</w:t>
      </w:r>
      <w:r w:rsidR="00F15A90" w:rsidRPr="00F15A90">
        <w:rPr>
          <w:rFonts w:ascii="Chalkboard" w:hAnsi="Chalkboard"/>
        </w:rPr>
        <w:t xml:space="preserve">. If too much insulin given, blood sugar can get too low </w:t>
      </w:r>
    </w:p>
    <w:p w:rsidR="00F15A90" w:rsidRPr="00F15A90" w:rsidRDefault="00F15A90" w:rsidP="00F15A90">
      <w:pPr>
        <w:rPr>
          <w:rFonts w:ascii="Chalkboard" w:hAnsi="Chalkboard"/>
        </w:rPr>
      </w:pPr>
      <w:r w:rsidRPr="00F15A90">
        <w:rPr>
          <w:rFonts w:ascii="Chalkboard" w:hAnsi="Chalkboard"/>
        </w:rPr>
        <w:t>(</w:t>
      </w:r>
      <w:proofErr w:type="gramStart"/>
      <w:r w:rsidRPr="00F15A90">
        <w:rPr>
          <w:rFonts w:ascii="Chalkboard" w:hAnsi="Chalkboard"/>
        </w:rPr>
        <w:t>hypoglycemia</w:t>
      </w:r>
      <w:proofErr w:type="gramEnd"/>
      <w:r w:rsidRPr="00F15A90">
        <w:rPr>
          <w:rFonts w:ascii="Chalkboard" w:hAnsi="Chalkboard"/>
        </w:rPr>
        <w:t xml:space="preserve">) and person can develop insulin shock </w:t>
      </w:r>
    </w:p>
    <w:p w:rsidR="00F15A90" w:rsidRDefault="00B70091" w:rsidP="00F15A90">
      <w:pPr>
        <w:rPr>
          <w:rFonts w:ascii="Chalkboard" w:hAnsi="Chalkboard"/>
        </w:rPr>
      </w:pPr>
      <w:r>
        <w:rPr>
          <w:rFonts w:ascii="Chalkboard" w:hAnsi="Chalkboard"/>
        </w:rPr>
        <w:t>4</w:t>
      </w:r>
      <w:r w:rsidR="00F15A90" w:rsidRPr="00F15A90">
        <w:rPr>
          <w:rFonts w:ascii="Chalkboard" w:hAnsi="Chalkboard"/>
        </w:rPr>
        <w:t>. Type II diabetes is not insulin-de</w:t>
      </w:r>
      <w:r w:rsidR="00F15A90">
        <w:rPr>
          <w:rFonts w:ascii="Chalkboard" w:hAnsi="Chalkboard"/>
        </w:rPr>
        <w:t xml:space="preserve">pendent – most common, usually </w:t>
      </w:r>
      <w:r w:rsidR="00F15A90" w:rsidRPr="00F15A90">
        <w:rPr>
          <w:rFonts w:ascii="Chalkboard" w:hAnsi="Chalkboard"/>
        </w:rPr>
        <w:t>familial, occurs later in life, usually treated with diet</w:t>
      </w:r>
    </w:p>
    <w:p w:rsidR="00B70091" w:rsidRPr="00F15A90" w:rsidRDefault="00B70091" w:rsidP="00B70091">
      <w:pPr>
        <w:rPr>
          <w:rFonts w:ascii="Chalkboard" w:hAnsi="Chalkboard"/>
        </w:rPr>
      </w:pPr>
      <w:r>
        <w:rPr>
          <w:rFonts w:ascii="Chalkboard" w:hAnsi="Chalkboard"/>
        </w:rPr>
        <w:t xml:space="preserve">5. </w:t>
      </w:r>
      <w:r w:rsidRPr="00F15A90">
        <w:rPr>
          <w:rFonts w:ascii="Chalkboard" w:hAnsi="Chalkboard"/>
        </w:rPr>
        <w:t xml:space="preserve">Symps – </w:t>
      </w:r>
      <w:proofErr w:type="spellStart"/>
      <w:r w:rsidRPr="00F15A90">
        <w:rPr>
          <w:rFonts w:ascii="Chalkboard" w:hAnsi="Chalkboard"/>
        </w:rPr>
        <w:t>polyuria</w:t>
      </w:r>
      <w:proofErr w:type="spellEnd"/>
      <w:r w:rsidRPr="00F15A90">
        <w:rPr>
          <w:rFonts w:ascii="Chalkboard" w:hAnsi="Chalkboard"/>
        </w:rPr>
        <w:t xml:space="preserve">, </w:t>
      </w:r>
      <w:proofErr w:type="spellStart"/>
      <w:r w:rsidRPr="00F15A90">
        <w:rPr>
          <w:rFonts w:ascii="Chalkboard" w:hAnsi="Chalkboard"/>
        </w:rPr>
        <w:t>polyphagia</w:t>
      </w:r>
      <w:proofErr w:type="spellEnd"/>
      <w:r w:rsidRPr="00F15A90">
        <w:rPr>
          <w:rFonts w:ascii="Chalkboard" w:hAnsi="Chalkboard"/>
        </w:rPr>
        <w:t xml:space="preserve">, </w:t>
      </w:r>
      <w:proofErr w:type="spellStart"/>
      <w:r w:rsidRPr="00F15A90">
        <w:rPr>
          <w:rFonts w:ascii="Chalkboard" w:hAnsi="Chalkboard"/>
        </w:rPr>
        <w:t>polydipsia</w:t>
      </w:r>
      <w:proofErr w:type="spellEnd"/>
      <w:r>
        <w:rPr>
          <w:rFonts w:ascii="Chalkboard" w:hAnsi="Chalkboard"/>
        </w:rPr>
        <w:t xml:space="preserve">, weight loss, blurred vision, </w:t>
      </w:r>
      <w:r w:rsidRPr="00F15A90">
        <w:rPr>
          <w:rFonts w:ascii="Chalkboard" w:hAnsi="Chalkboard"/>
        </w:rPr>
        <w:t xml:space="preserve">and possible diabetic coma </w:t>
      </w:r>
    </w:p>
    <w:p w:rsidR="00B70091" w:rsidRPr="00914362" w:rsidRDefault="00B70091" w:rsidP="00F15A90">
      <w:pPr>
        <w:rPr>
          <w:rFonts w:ascii="Chalkboard" w:hAnsi="Chalkboard"/>
        </w:rPr>
      </w:pPr>
    </w:p>
    <w:sectPr w:rsidR="00B70091" w:rsidRPr="00914362" w:rsidSect="004211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EE0319"/>
    <w:rsid w:val="000761DD"/>
    <w:rsid w:val="004211F1"/>
    <w:rsid w:val="004D5FAB"/>
    <w:rsid w:val="00595E40"/>
    <w:rsid w:val="005D1877"/>
    <w:rsid w:val="00634A85"/>
    <w:rsid w:val="00914362"/>
    <w:rsid w:val="00A00582"/>
    <w:rsid w:val="00A33FE4"/>
    <w:rsid w:val="00B70091"/>
    <w:rsid w:val="00BC76BA"/>
    <w:rsid w:val="00EA6569"/>
    <w:rsid w:val="00EB6DD3"/>
    <w:rsid w:val="00EE0319"/>
    <w:rsid w:val="00F15A90"/>
    <w:rsid w:val="00F475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Central School District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Central</dc:creator>
  <cp:keywords/>
  <cp:lastModifiedBy>w.green</cp:lastModifiedBy>
  <cp:revision>5</cp:revision>
  <cp:lastPrinted>2014-09-04T12:41:00Z</cp:lastPrinted>
  <dcterms:created xsi:type="dcterms:W3CDTF">2014-09-03T18:27:00Z</dcterms:created>
  <dcterms:modified xsi:type="dcterms:W3CDTF">2014-09-10T10:08:00Z</dcterms:modified>
</cp:coreProperties>
</file>